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AB83" w14:textId="77777777" w:rsidR="00414201" w:rsidRPr="00414201" w:rsidRDefault="00414201" w:rsidP="0041420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Here are 5 simple and effective exercises to help children build foundational skills before enrolling in coding classes. These activities will introduce them to the essential concepts of logic, problem-solving, and computational thinking, which are critical for coding:</w:t>
      </w:r>
    </w:p>
    <w:p w14:paraId="2F939051" w14:textId="77777777" w:rsidR="00414201" w:rsidRPr="00414201" w:rsidRDefault="00414201" w:rsidP="0041420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  <w:t>1. Basic Pattern Recognition</w:t>
      </w:r>
    </w:p>
    <w:p w14:paraId="4B143117" w14:textId="77777777" w:rsidR="00414201" w:rsidRPr="00414201" w:rsidRDefault="00414201" w:rsidP="00414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Exercise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: Give your child a sequence of numbers, shapes, or </w:t>
      </w:r>
      <w:proofErr w:type="spellStart"/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colors</w:t>
      </w:r>
      <w:proofErr w:type="spellEnd"/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, and ask them to predict what comes next. For example: 1, 3, 5, 7, ___ or red, blue, red, blue, ___.</w:t>
      </w:r>
    </w:p>
    <w:p w14:paraId="60AC2C00" w14:textId="77777777" w:rsidR="00414201" w:rsidRPr="00414201" w:rsidRDefault="00414201" w:rsidP="00414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What it teaches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: Coding relies on recognizing patterns in data and logic, making this a key precursor to understanding loops and algorithms.</w:t>
      </w:r>
    </w:p>
    <w:p w14:paraId="4820E460" w14:textId="77777777" w:rsidR="00414201" w:rsidRPr="00414201" w:rsidRDefault="00414201" w:rsidP="0041420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  <w:t>2. Step-by-Step Instructions (Algorithmic Thinking)</w:t>
      </w:r>
    </w:p>
    <w:p w14:paraId="30E611B0" w14:textId="77777777" w:rsidR="00414201" w:rsidRPr="00414201" w:rsidRDefault="00414201" w:rsidP="00414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Exercise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: Ask your child to describe how to complete a simple task, such as making a sandwich or brushing their teeth, in a series of precise steps.</w:t>
      </w:r>
    </w:p>
    <w:p w14:paraId="05416C7A" w14:textId="77777777" w:rsidR="00414201" w:rsidRPr="00414201" w:rsidRDefault="00414201" w:rsidP="00414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What it teaches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: This introduces the concept of </w:t>
      </w: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algorithms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—a series of instructions or rules to solve a problem or complete a task.</w:t>
      </w:r>
    </w:p>
    <w:p w14:paraId="39EB2823" w14:textId="77777777" w:rsidR="00414201" w:rsidRPr="00414201" w:rsidRDefault="00414201" w:rsidP="0041420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  <w:t>3. If-Then Logic (Conditionals)</w:t>
      </w:r>
    </w:p>
    <w:p w14:paraId="0D6F99D0" w14:textId="77777777" w:rsidR="00414201" w:rsidRPr="00414201" w:rsidRDefault="00414201" w:rsidP="00414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Exercise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: Create "if-then" scenarios in daily life. For example, "If it rains, then we’ll take an umbrella. If it’s sunny, then we’ll wear sunglasses." You can even make a fun game out of it.</w:t>
      </w:r>
    </w:p>
    <w:p w14:paraId="0D6C84E7" w14:textId="77777777" w:rsidR="00414201" w:rsidRPr="00414201" w:rsidRDefault="00414201" w:rsidP="00414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What it teaches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: This helps children understand </w:t>
      </w: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conditional logic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, a key part of coding where programs make decisions based on conditions.</w:t>
      </w:r>
    </w:p>
    <w:p w14:paraId="17333836" w14:textId="77777777" w:rsidR="00414201" w:rsidRPr="00414201" w:rsidRDefault="00414201" w:rsidP="0041420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  <w:t>4. Sequence Games (Order Matters)</w:t>
      </w:r>
    </w:p>
    <w:p w14:paraId="23001C20" w14:textId="77777777" w:rsidR="00414201" w:rsidRPr="00414201" w:rsidRDefault="00414201" w:rsidP="00414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Exercise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: Play a game where your child has to follow a specific order to achieve a goal. For example, have them arrange a set of cards with images (e.g., dress, wash hands, eat breakfast) in the correct sequence for getting ready in the morning.</w:t>
      </w:r>
    </w:p>
    <w:p w14:paraId="5643CD6B" w14:textId="77777777" w:rsidR="00414201" w:rsidRPr="00414201" w:rsidRDefault="00414201" w:rsidP="00414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What it teaches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: This emphasizes the importance of </w:t>
      </w: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sequence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in coding, where the order of commands directly impacts the outcome.</w:t>
      </w:r>
    </w:p>
    <w:p w14:paraId="022C5AE4" w14:textId="77777777" w:rsidR="00414201" w:rsidRPr="00414201" w:rsidRDefault="00414201" w:rsidP="0041420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7"/>
          <w:szCs w:val="27"/>
          <w:lang w:eastAsia="en-GB"/>
        </w:rPr>
        <w:t>5. Sorting and Categorizing (Data Organization)</w:t>
      </w:r>
    </w:p>
    <w:p w14:paraId="7AA78835" w14:textId="77777777" w:rsidR="00414201" w:rsidRPr="00414201" w:rsidRDefault="00414201" w:rsidP="004142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Exercise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: Ask your child to sort objects based on different attributes—size, shape, or </w:t>
      </w:r>
      <w:proofErr w:type="spellStart"/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color</w:t>
      </w:r>
      <w:proofErr w:type="spellEnd"/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. For example, sort toy cars by </w:t>
      </w:r>
      <w:proofErr w:type="spellStart"/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color</w:t>
      </w:r>
      <w:proofErr w:type="spellEnd"/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 or size, or categorize items into groups like animals, fruits, and vehicles.</w:t>
      </w:r>
    </w:p>
    <w:p w14:paraId="08215FFB" w14:textId="77777777" w:rsidR="00414201" w:rsidRPr="00414201" w:rsidRDefault="00414201" w:rsidP="004142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What it teaches</w:t>
      </w: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: Sorting and organizing data is a critical skill in coding, helping children learn how to structure data for efficient processing and decision-making.</w:t>
      </w:r>
    </w:p>
    <w:p w14:paraId="036BDB02" w14:textId="77777777" w:rsidR="00414201" w:rsidRPr="00414201" w:rsidRDefault="00414201" w:rsidP="0041420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414201">
        <w:rPr>
          <w:rFonts w:asciiTheme="majorHAnsi" w:eastAsia="Times New Roman" w:hAnsiTheme="majorHAnsi" w:cs="Times New Roman"/>
          <w:sz w:val="24"/>
          <w:szCs w:val="24"/>
          <w:lang w:eastAsia="en-GB"/>
        </w:rPr>
        <w:t>These exercises will help children get familiar with the key concepts of coding in a fun, hands-on way before diving into a structured coding course. Plus, they enhance problem-solving and critical thinking skills, which are essential for success in coding!</w:t>
      </w:r>
    </w:p>
    <w:p w14:paraId="5BBD7F64" w14:textId="39EC032C" w:rsidR="00414201" w:rsidRPr="00414201" w:rsidRDefault="00414201" w:rsidP="0041420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</w:p>
    <w:p w14:paraId="158AFB06" w14:textId="77777777" w:rsidR="00CC3F6A" w:rsidRPr="00414201" w:rsidRDefault="00CC3F6A">
      <w:pPr>
        <w:rPr>
          <w:rFonts w:asciiTheme="majorHAnsi" w:hAnsiTheme="majorHAnsi"/>
        </w:rPr>
      </w:pPr>
    </w:p>
    <w:sectPr w:rsidR="00CC3F6A" w:rsidRPr="00414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1E9"/>
    <w:multiLevelType w:val="multilevel"/>
    <w:tmpl w:val="7C7A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F6E6A"/>
    <w:multiLevelType w:val="multilevel"/>
    <w:tmpl w:val="2CC8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B1475"/>
    <w:multiLevelType w:val="multilevel"/>
    <w:tmpl w:val="E4CC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5C69"/>
    <w:multiLevelType w:val="multilevel"/>
    <w:tmpl w:val="EA7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D173F"/>
    <w:multiLevelType w:val="multilevel"/>
    <w:tmpl w:val="171A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046053">
    <w:abstractNumId w:val="0"/>
  </w:num>
  <w:num w:numId="2" w16cid:durableId="2025206946">
    <w:abstractNumId w:val="1"/>
  </w:num>
  <w:num w:numId="3" w16cid:durableId="1578174873">
    <w:abstractNumId w:val="3"/>
  </w:num>
  <w:num w:numId="4" w16cid:durableId="1874923928">
    <w:abstractNumId w:val="4"/>
  </w:num>
  <w:num w:numId="5" w16cid:durableId="44920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6A"/>
    <w:rsid w:val="00414201"/>
    <w:rsid w:val="00C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6C26"/>
  <w15:chartTrackingRefBased/>
  <w15:docId w15:val="{1DDAEB1A-2A15-4965-8125-0991C558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4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420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4201"/>
    <w:rPr>
      <w:b/>
      <w:bCs/>
    </w:rPr>
  </w:style>
  <w:style w:type="character" w:customStyle="1" w:styleId="overflow-hidden">
    <w:name w:val="overflow-hidden"/>
    <w:basedOn w:val="DefaultParagraphFont"/>
    <w:rsid w:val="0041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pragati sharma</dc:creator>
  <cp:keywords/>
  <dc:description/>
  <cp:lastModifiedBy>pragati sharma</cp:lastModifiedBy>
  <cp:revision>2</cp:revision>
  <dcterms:created xsi:type="dcterms:W3CDTF">2024-09-25T05:54:00Z</dcterms:created>
  <dcterms:modified xsi:type="dcterms:W3CDTF">2024-09-25T05:56:00Z</dcterms:modified>
</cp:coreProperties>
</file>